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B6" w:rsidRDefault="00AE298E" w:rsidP="007F0A23">
      <w:pPr>
        <w:pStyle w:val="Default"/>
        <w:spacing w:after="12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-204470</wp:posOffset>
            </wp:positionV>
            <wp:extent cx="1288415" cy="640715"/>
            <wp:effectExtent l="0" t="0" r="6985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-Funding-Networ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15240</wp:posOffset>
            </wp:positionV>
            <wp:extent cx="1695450" cy="511810"/>
            <wp:effectExtent l="0" t="0" r="0" b="254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=20ARFP=20rgb=20jpg_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auto"/>
          <w:sz w:val="36"/>
          <w:szCs w:val="36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-242570</wp:posOffset>
            </wp:positionV>
            <wp:extent cx="1143000" cy="63436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mtlogo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AB6" w:rsidRDefault="00AE298E" w:rsidP="007F0A23">
      <w:pPr>
        <w:pStyle w:val="Default"/>
        <w:spacing w:after="12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D71ADD"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62230</wp:posOffset>
            </wp:positionH>
            <wp:positionV relativeFrom="margin">
              <wp:posOffset>652780</wp:posOffset>
            </wp:positionV>
            <wp:extent cx="1181100" cy="116776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4D4" w:rsidRDefault="001624D4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D71ADD" w:rsidRPr="00D71ADD" w:rsidRDefault="00D71ADD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D71ADD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REGULAMIN KONKURSU </w:t>
      </w:r>
    </w:p>
    <w:p w:rsidR="00A84FE8" w:rsidRDefault="00D71ADD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71A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na projekty prezentowane </w:t>
      </w:r>
    </w:p>
    <w:p w:rsidR="00A84FE8" w:rsidRPr="00AC7733" w:rsidRDefault="00D71ADD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podczas spotkania </w:t>
      </w:r>
      <w:r w:rsidR="0072256E"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GIVING CIRCLE </w:t>
      </w:r>
    </w:p>
    <w:p w:rsidR="00D71ADD" w:rsidRDefault="00AC7733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>16 kwietnia</w:t>
      </w:r>
      <w:r w:rsidR="0072256E"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2019</w:t>
      </w:r>
      <w:r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r., Zamek Cieszyn</w:t>
      </w:r>
    </w:p>
    <w:p w:rsidR="00D71ADD" w:rsidRDefault="00D71ADD" w:rsidP="007F0A23">
      <w:pPr>
        <w:pStyle w:val="Default"/>
        <w:spacing w:after="1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71ADD" w:rsidRPr="003E7CE0" w:rsidRDefault="00D71ADD" w:rsidP="00AC7733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Giving</w:t>
      </w:r>
      <w:proofErr w:type="spellEnd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circle</w:t>
      </w:r>
      <w:proofErr w:type="spellEnd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jest wyjątkowym spotkaniem przedstawicieli biznesu, kultury, organizacji pozarządowych, instytucji </w:t>
      </w:r>
      <w:r w:rsidR="00B70D88"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publicznych oraz</w:t>
      </w: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wszystkich zainteresowanych</w:t>
      </w:r>
      <w:r w:rsidR="00B70D88"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osób</w:t>
      </w: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podczas którego darczyńcy wspierają wybrane przez </w:t>
      </w:r>
      <w:r w:rsidR="003E7CE0"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siebie projekty społeczne, ich zdaniem</w:t>
      </w: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najbardz</w:t>
      </w:r>
      <w:r w:rsidR="00012CD4"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iej wartościowe. Wydarzenie organizuje</w:t>
      </w: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Stowarzyszenie Cieszyńskiej Młodzieży Twórczej dzięki wsparciu Akademii Rozwoju Filantropii w Polsce i The </w:t>
      </w:r>
      <w:proofErr w:type="spellStart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Funding</w:t>
      </w:r>
      <w:proofErr w:type="spellEnd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Network. </w:t>
      </w:r>
    </w:p>
    <w:p w:rsidR="00A04724" w:rsidRPr="003E7CE0" w:rsidRDefault="00D71ADD" w:rsidP="00961E7C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CE0">
        <w:rPr>
          <w:rFonts w:ascii="Times New Roman" w:hAnsi="Times New Roman" w:cs="Times New Roman"/>
          <w:color w:val="auto"/>
          <w:sz w:val="23"/>
          <w:szCs w:val="23"/>
        </w:rPr>
        <w:t>Celem wydarzenia jest pozyskanie środków finansowych na 2-</w:t>
      </w:r>
      <w:r w:rsidR="00B70D88" w:rsidRPr="003E7CE0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 projekty s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>połeczne, wyłonione w niniejszym konkursie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. Sukcesem będz</w:t>
      </w:r>
      <w:r w:rsidR="003E7CE0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ie zebranie 2 000 zł na każdy z 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zaprezentowanyc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>h projektów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. Wierzymy, że jeśli każdy ze zgromadzonych gości na widowni przekaże ok. 100 zł na wybrany przez siebie projekt, cel ten osią</w:t>
      </w:r>
      <w:r w:rsidR="00A04724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gniemy 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>i odniesiemy sukces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Projekty</w:t>
      </w:r>
      <w:r w:rsidR="003E7CE0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prezentowane podczas spotkania dotyczą</w:t>
      </w:r>
      <w:r w:rsidR="00B70D88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pożytku publicznego.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Ogromną wartością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wydarzenia będzie obecność osób, dla których ważne są ciekawe, innowacyjne przedsięwzięcia skierowane do </w:t>
      </w:r>
      <w:r w:rsidR="00A04724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konkretnych społeczności. </w:t>
      </w:r>
    </w:p>
    <w:p w:rsidR="008B26FC" w:rsidRPr="003E7CE0" w:rsidRDefault="008B26FC" w:rsidP="00C3460F">
      <w:pPr>
        <w:pStyle w:val="Default"/>
        <w:spacing w:before="240" w:after="120"/>
        <w:ind w:right="76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Postanowienia ogólne </w:t>
      </w:r>
    </w:p>
    <w:p w:rsidR="008B26FC" w:rsidRPr="00D71ADD" w:rsidRDefault="0095057E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1. Niniejszy Regulamin </w:t>
      </w:r>
      <w:r w:rsidR="008B26FC" w:rsidRPr="003E7CE0">
        <w:rPr>
          <w:rFonts w:ascii="Times New Roman" w:hAnsi="Times New Roman" w:cs="Times New Roman"/>
          <w:color w:val="auto"/>
          <w:sz w:val="23"/>
          <w:szCs w:val="23"/>
        </w:rPr>
        <w:t>Konkursu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określa zasady i warunki udziału</w:t>
      </w:r>
      <w:r w:rsidR="008B26FC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 Konkursie na projekty</w:t>
      </w:r>
      <w:r w:rsidR="000945D0">
        <w:rPr>
          <w:rFonts w:ascii="Times New Roman" w:hAnsi="Times New Roman" w:cs="Times New Roman"/>
          <w:color w:val="auto"/>
          <w:sz w:val="23"/>
          <w:szCs w:val="23"/>
        </w:rPr>
        <w:t>, które będą</w:t>
      </w:r>
      <w:r w:rsidR="008B26FC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945D0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prezentowane </w:t>
      </w:r>
      <w:r w:rsidR="008B26FC" w:rsidRPr="00D71ADD">
        <w:rPr>
          <w:rFonts w:ascii="Times New Roman" w:hAnsi="Times New Roman" w:cs="Times New Roman"/>
          <w:color w:val="auto"/>
          <w:sz w:val="23"/>
          <w:szCs w:val="23"/>
        </w:rPr>
        <w:t>podczas spotkania o charakterze GIVING CIRCLE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8B26FC">
        <w:rPr>
          <w:rFonts w:ascii="Times New Roman" w:hAnsi="Times New Roman" w:cs="Times New Roman"/>
          <w:color w:val="auto"/>
          <w:sz w:val="23"/>
          <w:szCs w:val="23"/>
        </w:rPr>
        <w:t>w Cieszynie</w:t>
      </w:r>
      <w:r w:rsidR="008B26FC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8B26FC" w:rsidRPr="00D71ADD" w:rsidRDefault="008B26FC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2. Konkurs organizowany jest przez </w:t>
      </w:r>
      <w:r>
        <w:rPr>
          <w:rFonts w:ascii="Times New Roman" w:hAnsi="Times New Roman" w:cs="Times New Roman"/>
          <w:color w:val="auto"/>
          <w:sz w:val="23"/>
          <w:szCs w:val="23"/>
        </w:rPr>
        <w:t>Stowarzyszenie Cieszyńskiej Młodzieży Twórczej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>, zwane dalej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Stowarzyszeniem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8B26FC" w:rsidRPr="00D71ADD" w:rsidRDefault="008B26FC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>3. Uczestnikami Konkursu, zwanymi dalej Uczestnikami, mo</w:t>
      </w:r>
      <w:r>
        <w:rPr>
          <w:rFonts w:ascii="Times New Roman" w:hAnsi="Times New Roman" w:cs="Times New Roman"/>
          <w:color w:val="auto"/>
          <w:sz w:val="23"/>
          <w:szCs w:val="23"/>
        </w:rPr>
        <w:t>gą być organizacje pozarządowe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8B26FC" w:rsidRDefault="008B26FC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</w:t>
      </w:r>
      <w:r w:rsidR="00FE37F2">
        <w:rPr>
          <w:rFonts w:ascii="Times New Roman" w:hAnsi="Times New Roman" w:cs="Times New Roman"/>
          <w:color w:val="auto"/>
          <w:sz w:val="23"/>
          <w:szCs w:val="23"/>
        </w:rPr>
        <w:t>Dodatkowe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informac</w:t>
      </w:r>
      <w:r w:rsidR="00FE37F2">
        <w:rPr>
          <w:rFonts w:ascii="Times New Roman" w:hAnsi="Times New Roman" w:cs="Times New Roman"/>
          <w:color w:val="auto"/>
          <w:sz w:val="23"/>
          <w:szCs w:val="23"/>
        </w:rPr>
        <w:t>je</w:t>
      </w:r>
      <w:r>
        <w:rPr>
          <w:rFonts w:ascii="Times New Roman" w:hAnsi="Times New Roman" w:cs="Times New Roman"/>
          <w:color w:val="auto"/>
          <w:sz w:val="23"/>
          <w:szCs w:val="23"/>
        </w:rPr>
        <w:t>: Wioletta Matusiak, tel. 502 337 174, Sławomira Godek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>, e-ma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il: </w:t>
      </w:r>
      <w:hyperlink r:id="rId9" w:history="1">
        <w:r w:rsidRPr="0002705C">
          <w:rPr>
            <w:rStyle w:val="Hipercze"/>
            <w:rFonts w:ascii="Times New Roman" w:hAnsi="Times New Roman" w:cs="Times New Roman"/>
            <w:sz w:val="23"/>
            <w:szCs w:val="23"/>
          </w:rPr>
          <w:t>biuro@scmt.cieszyn.pl</w:t>
        </w:r>
      </w:hyperlink>
      <w:r>
        <w:rPr>
          <w:rFonts w:ascii="Times New Roman" w:hAnsi="Times New Roman" w:cs="Times New Roman"/>
          <w:color w:val="auto"/>
          <w:sz w:val="23"/>
          <w:szCs w:val="23"/>
        </w:rPr>
        <w:t>, tel. 512 079 951.</w:t>
      </w:r>
    </w:p>
    <w:p w:rsidR="00961E7C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 Cel Konkursu </w:t>
      </w:r>
      <w:r w:rsidR="00961E7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- 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wyłonienie 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2-</w:t>
      </w:r>
      <w:r w:rsidR="00B70D88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projektów społecznych, które będą prezentowane podczas spotkania o charakterze </w:t>
      </w:r>
      <w:r w:rsidR="007F0A23" w:rsidRPr="00D71ADD">
        <w:rPr>
          <w:rFonts w:ascii="Times New Roman" w:hAnsi="Times New Roman" w:cs="Times New Roman"/>
          <w:color w:val="auto"/>
          <w:sz w:val="23"/>
          <w:szCs w:val="23"/>
        </w:rPr>
        <w:t>GIVING CIRCLE</w:t>
      </w:r>
      <w:r w:rsidR="00961E7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w Cieszynie</w:t>
      </w:r>
      <w:r w:rsidR="00B70D88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71ADD" w:rsidRPr="00D71ADD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 Warunki uczestnictwa w Konkursie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1. Kandydaci mogą zgłosić we wniosku pomysł na nowy projekt lub zaplanować kontynuację już realizowanego przedsięwzięcia.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2. Projekt powinien przewidywać działania, których budżet wynosi do 2 000 zł, a okres jego trwania nie może być krótszy niż 2 miesiące.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>3. Warunkiem uczestnictwa w Konkursie jes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>t prawidłowe wypełnienie zgłoszenia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i nadesłanie go </w:t>
      </w:r>
      <w:r w:rsidRPr="0003070B">
        <w:rPr>
          <w:rFonts w:ascii="Times New Roman" w:hAnsi="Times New Roman" w:cs="Times New Roman"/>
          <w:b/>
          <w:color w:val="auto"/>
          <w:sz w:val="23"/>
          <w:szCs w:val="23"/>
        </w:rPr>
        <w:t>drogą elektroniczną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 terminie </w:t>
      </w:r>
      <w:r w:rsidR="00B70D88">
        <w:rPr>
          <w:rFonts w:ascii="Times New Roman" w:hAnsi="Times New Roman" w:cs="Times New Roman"/>
          <w:b/>
          <w:bCs/>
          <w:color w:val="auto"/>
          <w:sz w:val="23"/>
          <w:szCs w:val="23"/>
        </w:rPr>
        <w:t>do 03 marca 2019,</w:t>
      </w:r>
      <w:r w:rsidR="00B70D88" w:rsidRPr="0003070B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7F0A23" w:rsidRPr="0003070B">
        <w:rPr>
          <w:rFonts w:ascii="Times New Roman" w:hAnsi="Times New Roman" w:cs="Times New Roman"/>
          <w:bCs/>
          <w:color w:val="auto"/>
          <w:sz w:val="23"/>
          <w:szCs w:val="23"/>
        </w:rPr>
        <w:t>l</w:t>
      </w:r>
      <w:r w:rsidR="00B70D88" w:rsidRPr="0003070B">
        <w:t>ink</w:t>
      </w:r>
      <w:r w:rsidR="00B70D88">
        <w:t xml:space="preserve"> do formularza:</w:t>
      </w:r>
      <w:r w:rsidR="00B70D88">
        <w:br/>
      </w:r>
      <w:hyperlink r:id="rId10" w:history="1">
        <w:r w:rsidR="00B70D88" w:rsidRPr="00A02397">
          <w:rPr>
            <w:rStyle w:val="Hipercze"/>
            <w:sz w:val="22"/>
            <w:szCs w:val="22"/>
          </w:rPr>
          <w:t>https://docs.google.com/forms/d/1pjlC1u55xtqpNvxGr77LfkJ5ptZZyAb5C0guBPw0LlQ/edit</w:t>
        </w:r>
      </w:hyperlink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71ADD" w:rsidRDefault="007F0A23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4. Organizacj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>e biorące w Konkursie wy</w:t>
      </w:r>
      <w:r>
        <w:rPr>
          <w:rFonts w:ascii="Times New Roman" w:hAnsi="Times New Roman" w:cs="Times New Roman"/>
          <w:color w:val="auto"/>
          <w:sz w:val="23"/>
          <w:szCs w:val="23"/>
        </w:rPr>
        <w:t>rażają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zgodę na prze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>twarzanie i udostępnianie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danych osobowych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 xml:space="preserve"> osób</w:t>
      </w:r>
      <w:r w:rsidR="00B60681">
        <w:rPr>
          <w:rFonts w:ascii="Times New Roman" w:hAnsi="Times New Roman" w:cs="Times New Roman"/>
          <w:color w:val="auto"/>
          <w:sz w:val="23"/>
          <w:szCs w:val="23"/>
        </w:rPr>
        <w:t xml:space="preserve"> je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 xml:space="preserve"> reprezentujących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– 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 xml:space="preserve">patrz </w:t>
      </w:r>
      <w:r>
        <w:rPr>
          <w:rFonts w:ascii="Times New Roman" w:hAnsi="Times New Roman" w:cs="Times New Roman"/>
          <w:color w:val="auto"/>
          <w:sz w:val="23"/>
          <w:szCs w:val="23"/>
        </w:rPr>
        <w:t>punkt 7</w:t>
      </w:r>
      <w:r w:rsidR="00B60681">
        <w:rPr>
          <w:rFonts w:ascii="Times New Roman" w:hAnsi="Times New Roman" w:cs="Times New Roman"/>
          <w:color w:val="auto"/>
          <w:sz w:val="23"/>
          <w:szCs w:val="23"/>
        </w:rPr>
        <w:t>.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Regulaminu.</w:t>
      </w:r>
    </w:p>
    <w:p w:rsidR="00C3460F" w:rsidRPr="00D71ADD" w:rsidRDefault="00C3460F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5. Organizacje wyłonione w Konkursie do udziału w wydarzeniu GIVING CIRCLE wyrażają zgodę na pobranie przez Stowarzyszenie 5%  z zebranych w trakcie licytacji środków na prezentowany projekt. Kwota ta będzie przeznaczona na pokrycie części kosztów wydarzenia.</w:t>
      </w:r>
    </w:p>
    <w:p w:rsidR="001624D4" w:rsidRDefault="00C3460F" w:rsidP="003E7CE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6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. Stowarzyszenie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zastrzega sobie prawo nieodpłatnej publikacji materiałów tekstowych, fotograficznych i telewizyjnych zrealizowanych w ramach Konkursu w wydawnictwach promujących zgłoszone projekty oraz na stronach internetowych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 xml:space="preserve"> własnych i partnerów wydarzenia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, min.: </w:t>
      </w:r>
      <w:hyperlink r:id="rId11" w:history="1">
        <w:r w:rsidR="00B70D88" w:rsidRPr="00623240">
          <w:rPr>
            <w:rStyle w:val="Hipercze"/>
            <w:rFonts w:ascii="Times New Roman" w:hAnsi="Times New Roman" w:cs="Times New Roman"/>
            <w:sz w:val="23"/>
            <w:szCs w:val="23"/>
          </w:rPr>
          <w:t>www.givingcircle.pl</w:t>
        </w:r>
      </w:hyperlink>
      <w:r w:rsidR="00B70D88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hyperlink r:id="rId12" w:history="1">
        <w:r w:rsidR="00B70D88" w:rsidRPr="00623240">
          <w:rPr>
            <w:rStyle w:val="Hipercze"/>
            <w:rFonts w:ascii="Times New Roman" w:hAnsi="Times New Roman" w:cs="Times New Roman"/>
            <w:sz w:val="23"/>
            <w:szCs w:val="23"/>
          </w:rPr>
          <w:t>www.scmt.cieszyn.pl</w:t>
        </w:r>
      </w:hyperlink>
      <w:r w:rsidR="00B70D88"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  <w:hyperlink r:id="rId13" w:history="1">
        <w:r w:rsidR="009C72C4" w:rsidRPr="00623240">
          <w:rPr>
            <w:rStyle w:val="Hipercze"/>
            <w:rFonts w:ascii="Times New Roman" w:hAnsi="Times New Roman" w:cs="Times New Roman"/>
            <w:sz w:val="23"/>
            <w:szCs w:val="23"/>
          </w:rPr>
          <w:t>https://www.filantropia.org.pl/</w:t>
        </w:r>
      </w:hyperlink>
      <w:r w:rsidR="009C72C4">
        <w:rPr>
          <w:rFonts w:ascii="Times New Roman" w:hAnsi="Times New Roman" w:cs="Times New Roman"/>
          <w:color w:val="auto"/>
          <w:sz w:val="23"/>
          <w:szCs w:val="23"/>
        </w:rPr>
        <w:t>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 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>także na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 xml:space="preserve">fanpage 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 xml:space="preserve">Stowarzyszenia i partnerów 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 xml:space="preserve">na portalu 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>FACEBOOK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D71ADD" w:rsidRPr="00D71ADD" w:rsidRDefault="001624D4" w:rsidP="003E7CE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br w:type="column"/>
      </w:r>
      <w:r w:rsidR="00D71ADD"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4. Kryteria oceny projektów </w:t>
      </w:r>
    </w:p>
    <w:p w:rsidR="007F0A23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>1. Celem zapewnienia prawidłowej organizacji i przebiegu Konkursu, a w szczególności w celu doko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nania wyboru laureatów, Stowarzyszenie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powołuje Komis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>ję, zwaną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Komisją.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2.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Kryteria oceny projektów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a) Wizja i strategia </w:t>
      </w:r>
      <w:r w:rsidR="00C4485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-</w:t>
      </w:r>
      <w:r w:rsidR="00C4485E" w:rsidRPr="00C4485E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c</w:t>
      </w:r>
      <w:r w:rsidRPr="00C4485E">
        <w:rPr>
          <w:rFonts w:ascii="Times New Roman" w:hAnsi="Times New Roman" w:cs="Times New Roman"/>
          <w:color w:val="auto"/>
          <w:sz w:val="23"/>
          <w:szCs w:val="23"/>
        </w:rPr>
        <w:t>zy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projekt ma dobrze opracowaną wizję zmiany, która ma nastąpić po przeprowadzeniu projektu?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b) Wpływ na otoczenie </w:t>
      </w:r>
      <w:r w:rsidR="00C4485E" w:rsidRPr="00C4485E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- </w:t>
      </w:r>
      <w:r w:rsidR="008B26FC">
        <w:rPr>
          <w:rFonts w:ascii="Times New Roman" w:hAnsi="Times New Roman" w:cs="Times New Roman"/>
          <w:bCs/>
          <w:color w:val="auto"/>
          <w:sz w:val="23"/>
          <w:szCs w:val="23"/>
        </w:rPr>
        <w:t>opisanie</w:t>
      </w:r>
      <w:r w:rsidR="008B26FC">
        <w:rPr>
          <w:rFonts w:ascii="Times New Roman" w:hAnsi="Times New Roman" w:cs="Times New Roman"/>
          <w:color w:val="auto"/>
          <w:sz w:val="23"/>
          <w:szCs w:val="23"/>
        </w:rPr>
        <w:t xml:space="preserve"> potencjalnego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wpływ</w:t>
      </w:r>
      <w:r w:rsidR="008B26FC">
        <w:rPr>
          <w:rFonts w:ascii="Times New Roman" w:hAnsi="Times New Roman" w:cs="Times New Roman"/>
          <w:color w:val="auto"/>
          <w:sz w:val="23"/>
          <w:szCs w:val="23"/>
        </w:rPr>
        <w:t>u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8B26FC">
        <w:rPr>
          <w:rFonts w:ascii="Times New Roman" w:hAnsi="Times New Roman" w:cs="Times New Roman"/>
          <w:color w:val="auto"/>
          <w:sz w:val="23"/>
          <w:szCs w:val="23"/>
        </w:rPr>
        <w:t xml:space="preserve">projektu 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na otoczenie i życie ludzi?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c) Ocena preferencji potencjalnego darczyńcy </w:t>
      </w:r>
      <w:r w:rsidR="00C4485E" w:rsidRPr="00C4485E">
        <w:rPr>
          <w:rFonts w:ascii="Times New Roman" w:hAnsi="Times New Roman" w:cs="Times New Roman"/>
          <w:bCs/>
          <w:color w:val="auto"/>
          <w:sz w:val="23"/>
          <w:szCs w:val="23"/>
        </w:rPr>
        <w:t>- c</w:t>
      </w:r>
      <w:r w:rsidRPr="00C4485E">
        <w:rPr>
          <w:rFonts w:ascii="Times New Roman" w:hAnsi="Times New Roman" w:cs="Times New Roman"/>
          <w:color w:val="auto"/>
          <w:sz w:val="23"/>
          <w:szCs w:val="23"/>
        </w:rPr>
        <w:t>zy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wsparł/a/byś ten projekt?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d) Wartości </w:t>
      </w:r>
      <w:r w:rsidR="00C4485E" w:rsidRPr="00C4485E">
        <w:rPr>
          <w:rFonts w:ascii="Times New Roman" w:hAnsi="Times New Roman" w:cs="Times New Roman"/>
          <w:bCs/>
          <w:color w:val="auto"/>
          <w:sz w:val="23"/>
          <w:szCs w:val="23"/>
        </w:rPr>
        <w:t>- c</w:t>
      </w:r>
      <w:r w:rsidRPr="00C4485E">
        <w:rPr>
          <w:rFonts w:ascii="Times New Roman" w:hAnsi="Times New Roman" w:cs="Times New Roman"/>
          <w:color w:val="auto"/>
          <w:sz w:val="23"/>
          <w:szCs w:val="23"/>
        </w:rPr>
        <w:t>zy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wsparcie tego projektu może być kluczow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e dla potencjalnych darczyńców?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Czy budżet jest adekwatny do proponowanych działań? </w:t>
      </w:r>
    </w:p>
    <w:p w:rsidR="003F2C53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3. Decyzje podjęte przez Komisję są ostateczne i nie podlegają zaskarżeniu. </w:t>
      </w:r>
      <w:r w:rsidR="00B2353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71ADD" w:rsidRPr="00D71ADD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5. Spotkanie </w:t>
      </w:r>
      <w:r w:rsidR="007F0A23"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GIVING CIRCLE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1. Laureaci Konkursu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wezmą udział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 xml:space="preserve"> w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ob</w:t>
      </w:r>
      <w:r w:rsidR="00A04967">
        <w:rPr>
          <w:rFonts w:ascii="Times New Roman" w:hAnsi="Times New Roman" w:cs="Times New Roman"/>
          <w:color w:val="auto"/>
          <w:sz w:val="23"/>
          <w:szCs w:val="23"/>
        </w:rPr>
        <w:t>owiązkowym spotkaniu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 xml:space="preserve"> przed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w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>ydarzeniem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D71ADD" w:rsidRPr="00D71ADD" w:rsidRDefault="00A04967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 Spotkanie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ma na celu jak najlepsze przygotowanie laureatów do prezentacji </w:t>
      </w:r>
      <w:r w:rsidR="00961E7C">
        <w:rPr>
          <w:rFonts w:ascii="Times New Roman" w:hAnsi="Times New Roman" w:cs="Times New Roman"/>
          <w:color w:val="auto"/>
          <w:sz w:val="23"/>
          <w:szCs w:val="23"/>
        </w:rPr>
        <w:t>ich projektów podczas spotkania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Zadaniem laureatów Konkursu będzie zaprezentowanie projektów w jak najciekawszy sposób, tak, aby przekonać potencjalnych darczyńców do ich wsparcia i zaangażowania się w projekt. </w:t>
      </w:r>
    </w:p>
    <w:p w:rsidR="00D71ADD" w:rsidRPr="00D71ADD" w:rsidRDefault="00C4485E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 Stowarzyszenie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przewiduje, że podczas spotkania każdy laureat może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zebrać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ok.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2 000 zł na realizację projektu. </w:t>
      </w:r>
    </w:p>
    <w:p w:rsidR="00D71ADD" w:rsidRPr="00D71ADD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6. Terminarz Konkursu </w:t>
      </w:r>
    </w:p>
    <w:p w:rsidR="007F0A23" w:rsidRDefault="007F0A23" w:rsidP="00A0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3"/>
          <w:szCs w:val="23"/>
        </w:rPr>
        <w:t xml:space="preserve">Nabór wniosków do: </w:t>
      </w:r>
      <w:r w:rsidRPr="00A02397">
        <w:rPr>
          <w:rFonts w:ascii="Times New Roman" w:hAnsi="Times New Roman" w:cs="Times New Roman"/>
          <w:b/>
          <w:sz w:val="23"/>
          <w:szCs w:val="23"/>
        </w:rPr>
        <w:t>03 marca 2019 r.</w:t>
      </w:r>
      <w:r>
        <w:rPr>
          <w:rFonts w:ascii="Times New Roman" w:hAnsi="Times New Roman" w:cs="Times New Roman"/>
          <w:sz w:val="23"/>
          <w:szCs w:val="23"/>
        </w:rPr>
        <w:t xml:space="preserve"> wyłącznie droga elektroniczną</w:t>
      </w:r>
      <w:r w:rsidR="00A02397">
        <w:rPr>
          <w:rFonts w:ascii="Times New Roman" w:hAnsi="Times New Roman" w:cs="Times New Roman"/>
          <w:sz w:val="23"/>
          <w:szCs w:val="23"/>
        </w:rPr>
        <w:t>.</w:t>
      </w:r>
    </w:p>
    <w:p w:rsidR="00D71ADD" w:rsidRPr="00D71ADD" w:rsidRDefault="007F0A23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Rozstrzygnięcie Konkursu: 10 marca 2019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r.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Spotkanie </w:t>
      </w:r>
      <w:r w:rsidR="00AC7733">
        <w:rPr>
          <w:rFonts w:ascii="Times New Roman" w:hAnsi="Times New Roman" w:cs="Times New Roman"/>
          <w:color w:val="auto"/>
          <w:sz w:val="23"/>
          <w:szCs w:val="23"/>
        </w:rPr>
        <w:t>GIVING CIRCLE</w:t>
      </w:r>
      <w:r w:rsidR="00A04967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 w:rsidR="00AC7733" w:rsidRPr="00C3460F">
        <w:rPr>
          <w:rFonts w:ascii="Times New Roman" w:hAnsi="Times New Roman" w:cs="Times New Roman"/>
          <w:b/>
          <w:color w:val="auto"/>
          <w:sz w:val="23"/>
          <w:szCs w:val="23"/>
        </w:rPr>
        <w:t>16 kwietnia</w:t>
      </w:r>
      <w:r w:rsidR="007F0A23" w:rsidRPr="00C3460F">
        <w:rPr>
          <w:rFonts w:ascii="Times New Roman" w:hAnsi="Times New Roman" w:cs="Times New Roman"/>
          <w:b/>
          <w:color w:val="auto"/>
          <w:sz w:val="23"/>
          <w:szCs w:val="23"/>
        </w:rPr>
        <w:t xml:space="preserve"> 2019</w:t>
      </w:r>
      <w:r w:rsidRPr="00C3460F">
        <w:rPr>
          <w:rFonts w:ascii="Times New Roman" w:hAnsi="Times New Roman" w:cs="Times New Roman"/>
          <w:b/>
          <w:color w:val="auto"/>
          <w:sz w:val="23"/>
          <w:szCs w:val="23"/>
        </w:rPr>
        <w:t xml:space="preserve"> r.</w:t>
      </w:r>
      <w:r w:rsidR="00AC7733" w:rsidRPr="00C3460F">
        <w:rPr>
          <w:rFonts w:ascii="Times New Roman" w:hAnsi="Times New Roman" w:cs="Times New Roman"/>
          <w:b/>
          <w:color w:val="auto"/>
          <w:sz w:val="23"/>
          <w:szCs w:val="23"/>
        </w:rPr>
        <w:t>, g. 17:00</w:t>
      </w:r>
      <w:r w:rsidR="00AC7733">
        <w:rPr>
          <w:rFonts w:ascii="Times New Roman" w:hAnsi="Times New Roman" w:cs="Times New Roman"/>
          <w:color w:val="auto"/>
          <w:sz w:val="23"/>
          <w:szCs w:val="23"/>
        </w:rPr>
        <w:t>, Zamek Cieszyn, ul. Zamkowa 3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Realizacja projektów trwających min. 2 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>miesiące w okresie: 1 maja 2019 – 31 sierpnia 2019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r.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Rozliczenie projektów: miesiąc od dnia zakończenia </w:t>
      </w:r>
      <w:r w:rsidR="00A04967">
        <w:rPr>
          <w:rFonts w:ascii="Times New Roman" w:hAnsi="Times New Roman" w:cs="Times New Roman"/>
          <w:color w:val="auto"/>
          <w:sz w:val="23"/>
          <w:szCs w:val="23"/>
        </w:rPr>
        <w:t>proj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>ektu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 xml:space="preserve"> do 31 września 2019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r. </w:t>
      </w:r>
    </w:p>
    <w:p w:rsidR="00D71ADD" w:rsidRPr="00D71ADD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7. Postanowienia końcowe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>1. We wszystkich szczegółowych kwestiach - także nieobjętych Regulaminem Konku</w:t>
      </w:r>
      <w:r w:rsidR="00A04967">
        <w:rPr>
          <w:rFonts w:ascii="Times New Roman" w:hAnsi="Times New Roman" w:cs="Times New Roman"/>
          <w:color w:val="auto"/>
          <w:sz w:val="23"/>
          <w:szCs w:val="23"/>
        </w:rPr>
        <w:t>rsu- rozstrzyga i decyduje Stowarzyszenie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9A64BA" w:rsidRDefault="00A04967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 Stowarzyszenie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zastrzega sobie prawo zmian w Regulaminie Konkursu. Wszystkie informacje o zmianach zostaną niezwłocznie opublikowane na stronie</w:t>
      </w:r>
      <w:r w:rsidR="00755D73">
        <w:rPr>
          <w:rFonts w:ascii="Times New Roman" w:hAnsi="Times New Roman" w:cs="Times New Roman"/>
          <w:color w:val="auto"/>
          <w:sz w:val="23"/>
          <w:szCs w:val="23"/>
        </w:rPr>
        <w:t xml:space="preserve"> organizatora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 xml:space="preserve"> na FACEBOOK</w:t>
      </w:r>
      <w:r w:rsidR="00755D73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9C72C4" w:rsidRDefault="00A04967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 Stowarzyszenie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zastrzega, że nie ponosi odpowiedzialności za zdarzenia uniemożliwiające prawidłowe przeprowadzenie Konkursu, których nie był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o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 stanie przewidzieć lub którym nie mógł zapobiec, w szczególności w przypadku zaistnienia zdarzeń losowych, w tym siły wyższej.</w:t>
      </w:r>
    </w:p>
    <w:p w:rsidR="009C72C4" w:rsidRDefault="009C72C4" w:rsidP="007F0A23">
      <w:pPr>
        <w:pStyle w:val="Default"/>
        <w:spacing w:after="120"/>
        <w:rPr>
          <w:rFonts w:ascii="Times New Roman" w:hAnsi="Times New Roman" w:cs="Times New Roman"/>
          <w:color w:val="auto"/>
          <w:sz w:val="23"/>
          <w:szCs w:val="23"/>
        </w:rPr>
      </w:pPr>
    </w:p>
    <w:p w:rsidR="009C72C4" w:rsidRPr="0078415A" w:rsidRDefault="009C72C4" w:rsidP="0078415A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Informacja dotycząca przetwarzania danych osobowych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1. Administratorem Pani/Pana danych osobowych jest </w:t>
      </w:r>
      <w:r w:rsidR="00755D73"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Stowarzyszenie Cieszyńskiej Młodzieży Twórczej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55D73"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z siedzibą przy ul. Górna 18, biuro@scmt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.cieszyn.pl, tel</w:t>
      </w:r>
      <w:r w:rsidR="00755D73"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. 512079951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2. Pani/Pana dane osobowe będą przetwarzane w celu realizacji Konkursu do jego rozstrzygnięcia na podstawie Pani/Pana zgody (podstawa prawna: art. 6 ust. 1 pkt a ogólnego rozporządzenia o ochronie danych osobowych /RODO/) przez czas trwania Konkursu.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4. Podanie przez Panią/Pana danych osobowych jest dobrowolne, jednakże niezbędne 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w celu wzięcia udziału w Konkursie.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5. Posiada Pani/Pan prawo dost</w:t>
      </w:r>
      <w:r w:rsidR="00AC7733">
        <w:rPr>
          <w:rFonts w:ascii="Times New Roman" w:eastAsia="Times New Roman" w:hAnsi="Times New Roman" w:cs="Times New Roman"/>
          <w:sz w:val="23"/>
          <w:szCs w:val="23"/>
          <w:lang w:eastAsia="pl-PL"/>
        </w:rPr>
        <w:t>ępu do treści swoich danych,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ich sprostowania, usunięcia, ograniczenia przetwarzania,</w:t>
      </w:r>
      <w:r w:rsidR="00AC77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wniesienia sprzeciwu i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do przenoszenia danych.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7. Ma Pani/Pan prawo do wniesienia skargi do Prezesa Urzędu Ochrony Danych 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uznania, że przetwarzanie danych osobowych narusza przepisy RODO.</w:t>
      </w:r>
    </w:p>
    <w:p w:rsidR="00EE693D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8. Pani/Pana dane osobowe nie będą przetwarzane w sposób zautomatyzowany i nie będą poddawane profilowaniu.</w:t>
      </w:r>
    </w:p>
    <w:sectPr w:rsidR="00EE693D" w:rsidRPr="0078415A" w:rsidSect="0078415A">
      <w:pgSz w:w="11906" w:h="17338"/>
      <w:pgMar w:top="851" w:right="1418" w:bottom="79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DD"/>
    <w:rsid w:val="00012CD4"/>
    <w:rsid w:val="0003070B"/>
    <w:rsid w:val="00084260"/>
    <w:rsid w:val="000945D0"/>
    <w:rsid w:val="001624D4"/>
    <w:rsid w:val="001F2A3E"/>
    <w:rsid w:val="003E7CE0"/>
    <w:rsid w:val="003F2C53"/>
    <w:rsid w:val="005477CE"/>
    <w:rsid w:val="006C4A71"/>
    <w:rsid w:val="00705FD1"/>
    <w:rsid w:val="0072256E"/>
    <w:rsid w:val="00755D73"/>
    <w:rsid w:val="0078415A"/>
    <w:rsid w:val="007F0A23"/>
    <w:rsid w:val="008B26FC"/>
    <w:rsid w:val="0095057E"/>
    <w:rsid w:val="00961E7C"/>
    <w:rsid w:val="009A64BA"/>
    <w:rsid w:val="009B0BD0"/>
    <w:rsid w:val="009C72C4"/>
    <w:rsid w:val="00A02397"/>
    <w:rsid w:val="00A04724"/>
    <w:rsid w:val="00A04967"/>
    <w:rsid w:val="00A84FE8"/>
    <w:rsid w:val="00AC7733"/>
    <w:rsid w:val="00AE298E"/>
    <w:rsid w:val="00B2353A"/>
    <w:rsid w:val="00B23987"/>
    <w:rsid w:val="00B60681"/>
    <w:rsid w:val="00B70D88"/>
    <w:rsid w:val="00C3460F"/>
    <w:rsid w:val="00C4485E"/>
    <w:rsid w:val="00C4762C"/>
    <w:rsid w:val="00D71ADD"/>
    <w:rsid w:val="00E22AB6"/>
    <w:rsid w:val="00EC14D0"/>
    <w:rsid w:val="00EE693D"/>
    <w:rsid w:val="00F004B8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C7B7-348F-4632-A84B-47265020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A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39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www.filantropia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mt.cieszy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givingcircle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pjlC1u55xtqpNvxGr77LfkJ5ptZZyAb5C0guBPw0LlQ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cmt.cie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FD5D-E042-46E8-A4A6-A57EB38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Godek</dc:creator>
  <cp:keywords/>
  <dc:description/>
  <cp:lastModifiedBy>Joanna</cp:lastModifiedBy>
  <cp:revision>2</cp:revision>
  <cp:lastPrinted>2019-02-04T11:11:00Z</cp:lastPrinted>
  <dcterms:created xsi:type="dcterms:W3CDTF">2019-02-19T12:43:00Z</dcterms:created>
  <dcterms:modified xsi:type="dcterms:W3CDTF">2019-02-19T12:43:00Z</dcterms:modified>
</cp:coreProperties>
</file>