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8872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36"/>
          <w:sz w:val="48"/>
          <w:szCs w:val="48"/>
          <w:lang w:eastAsia="pl-PL"/>
          <w14:ligatures w14:val="none"/>
        </w:rPr>
        <w:t xml:space="preserve">Pełnomocnictwo do głosowania </w:t>
      </w:r>
    </w:p>
    <w:p w14:paraId="0818BCD1" w14:textId="77777777" w:rsidR="004770E6" w:rsidRDefault="00EB7965" w:rsidP="004770E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 </w:t>
      </w:r>
    </w:p>
    <w:p w14:paraId="5722F797" w14:textId="0AF585C0" w:rsidR="00EB7965" w:rsidRPr="00105C70" w:rsidRDefault="00EB7965" w:rsidP="004770E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Podstawa prawna</w:t>
      </w:r>
    </w:p>
    <w:p w14:paraId="73813132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Ustawa z dnia 5 stycznia 2011 r. Kodeks wyborczy</w:t>
      </w:r>
    </w:p>
    <w:p w14:paraId="3E494719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Rozporządzenie Ministra Spraw Wewnętrznych i Administracji z dnia 28 lipca 2011 r. w sprawie sporządzenia aktu pełnomocnictwa do głosowania w 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</w:t>
      </w:r>
    </w:p>
    <w:p w14:paraId="1C394E58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Jednostka odpowiedzialna</w:t>
      </w:r>
    </w:p>
    <w:p w14:paraId="5D7F4BA7" w14:textId="5853F251" w:rsidR="00EB7965" w:rsidRPr="00105C70" w:rsidRDefault="004770E6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Urząd Stanu Cywilnego</w:t>
      </w:r>
    </w:p>
    <w:p w14:paraId="77861CA8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Pełnomocnictwo do głosowania</w:t>
      </w:r>
    </w:p>
    <w:p w14:paraId="6F0654CF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Wyborca, który najpóźniej w dniu głosowania kończy 60 lat oraz wyborca posiadający orzeczenie o znacznym lub umiarkowanym stopniu niepełnosprawności może udzielić pełnomocnictwa do głosowania w jego imieniu.</w:t>
      </w:r>
    </w:p>
    <w:p w14:paraId="60F08C19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Głosowanie za pośrednictwem pełnomocnika jest wyłączone w przypadku głosowania w obwodach odrębnych (np. w zakładzie leczniczym, domu pomocy społecznej, zakładzie karnym i areszcie śledczym) oraz w obwodach głosowania utworzonych za granicą i na polskich statkach morskich, a także w przypadku zgłoszenia przez wyborcę zamiaru głosowania korespondencyjnego.</w:t>
      </w:r>
    </w:p>
    <w:p w14:paraId="073B8183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Pełnomocnikiem może być osoba posiadająca prawo wybierania.</w:t>
      </w:r>
    </w:p>
    <w:p w14:paraId="10E43DAF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Pełnomocnikiem nie mogą być osoby wchodzące w skład obwodowej komisji wyborczej, właściwej dla obwodu głosowania osoby udzielającej pełnomocnictwa, a także mężowie zaufania zgłaszani przez komitety wyborcze oraz kandydaci w danych wyborach, a także obserwatorzy społeczni.</w:t>
      </w:r>
    </w:p>
    <w:p w14:paraId="1F1F13CE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Pełnomocnictwo do głosowania można przyjąć od maksymalnie dwóch osób jeżeli co najmniej jedną z nich jest wstępny (ojciec, matka, dziadek itp.), zstępny (syn, córka, wnuk itp.), małżonek, brat, siostra lub osoba pozostająca w stosunku przysposobienia, opieki lub kurateli w stosunku do pełnomocnika.</w:t>
      </w:r>
    </w:p>
    <w:p w14:paraId="532D8C43" w14:textId="77777777" w:rsidR="001767B7" w:rsidRDefault="001767B7" w:rsidP="00105C7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</w:p>
    <w:p w14:paraId="06478647" w14:textId="1EBCFC73" w:rsidR="00EB7965" w:rsidRPr="00105C70" w:rsidRDefault="00EB7965" w:rsidP="00105C7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lastRenderedPageBreak/>
        <w:t>Wniosek o sporządzenie aktu pełnomocnictwa do głosowania</w:t>
      </w:r>
    </w:p>
    <w:p w14:paraId="00F70D5D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Akt pełnomocnictwa do głosowania sporządza się na wniosek wyborcy wniesiony do wójta gminy (burmistrza, prezydenta miasta), w której wyborca jest ujęty w obwodzie głosowania właściwym dla adresu zameldowania na pobyt stały lub adresu stałego zamieszkania, najpóźniej w 9 dniu przed dniem wyborów.</w:t>
      </w:r>
    </w:p>
    <w:p w14:paraId="20C86BC6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Wniosek o sporządzenie aktu pełnomocnictwa do głosowania może być wniesiony ustnie lub na piśmie w postaci papierowej, opatrzonym własnoręcznym podpisem.</w:t>
      </w:r>
    </w:p>
    <w:p w14:paraId="43DB4D3E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 1 września 2023 r. będzie możliwe złożenie wniosku w postaci elektronicznej, opatrzonym kwalifikowanym podpisem elektronicznym, podpisem zaufanym albo podpisem osobistym, przy użyciu usługi elektronicznej udostępnionej przez ministra właściwego do spraw informatyzacji, po uwierzytelnieniu tej osoby w sposób określony w art. 20a ust. 1 ustawy z dnia 17 lutego 2005 r. o informatyzacji działalności podmiotów realizujących zadania publiczne.</w:t>
      </w:r>
    </w:p>
    <w:p w14:paraId="4F2F1F59" w14:textId="06B75FA4" w:rsidR="00EB7965" w:rsidRPr="00105C70" w:rsidRDefault="00EB7965" w:rsidP="00105C7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105C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05C7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wniosku załącza się: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- kopię aktualnego orzeczenia właściwego organu orzekającego o ustaleniu stopnia niepełnosprawności osoby udzielającej pełnomocnictwa do głosowania (nie dotyczy osób, które najpóźniej w dniu głosowania kończą 60 lat),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- kopię dokumentu potwierdzającego pozostawanie wyborcy z osobą, która wyraziła zgodę na przyjęcie pełnomocnictwa, w  stosunku  przysposobienia/opieki/kurateli (załącza się wyłącznie w przypadku, gdy taki stosunek istnieje),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- pisemną zgodę osoby mającej być pełnomocnikiem na przyjęcie pełnomocnictwa.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Akt pełnomocnictwa do głosowania jest sporządzany w miejscu zamieszkania wyborcy udzielającego pełnomocnictwa.</w:t>
      </w:r>
    </w:p>
    <w:p w14:paraId="5DD276FE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Akt pełnomocnictwa do głosowania może być sporządzony na obszarze gminy poza miejscem zamieszkania wyborcy udzielającego pełnomocnictwa do głosowania, jeżeli wyborca zwróci się o to we wniosku.</w:t>
      </w:r>
    </w:p>
    <w:p w14:paraId="6E2BCA0F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Wygaśnięcie pełnomocnictwa</w:t>
      </w:r>
    </w:p>
    <w:p w14:paraId="3B783517" w14:textId="77777777" w:rsidR="001767B7" w:rsidRDefault="00EB7965" w:rsidP="00DE380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Pełnomocnictwo wygasa z mocy prawa w przypadku: 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 xml:space="preserve">- śmierci albo utraty prawa wybierania przez udzielającego pełnomocnictwa lub </w:t>
      </w:r>
      <w:r w:rsidR="0077491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pełnomocnika,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- wejścia pełnomocnika w skład obwodowej komisji wyborczej właściwej dla miejsca zamieszkania wyborcy, gdy pełnomocnik został mężem zaufania lub pełni funkcję obserwatora społecznego,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- wcześniejszego osobistego zagłosowania przez wyborcę udzielającego pełnomocnictwa.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 </w:t>
      </w: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</w:p>
    <w:p w14:paraId="564C0E86" w14:textId="77777777" w:rsidR="001767B7" w:rsidRDefault="001767B7" w:rsidP="00DE380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0F38ED9" w14:textId="0D9989E7" w:rsidR="00EB7965" w:rsidRPr="00105C70" w:rsidRDefault="00EB7965" w:rsidP="00DE380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Wyborca ma prawo cofnięcia udzielonego pełnomocnictwa do głosowania. Cofnięcie pełnomocnictwa do głosowania następuje przez złożenie najpóźniej na 2 dni przed dniem wyborów, a w przypadku przeprowadzania ponownego głosowania najpóźniej na 2 dni przed dniem ponownego głosowania, stosownego oświadczenia wójtowi gminy (burmistrzowi, prezydentowi miasta), w której sporządzono akt pełnomocnictwa do głosowania, lub doręczenie takiego oświadczenia właściwej obwodowej komisji wyborczej w dniu głosowania.</w:t>
      </w:r>
    </w:p>
    <w:p w14:paraId="3ABBD5CD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</w:pPr>
      <w:r w:rsidRPr="00105C70">
        <w:rPr>
          <w:rFonts w:eastAsia="Times New Roman" w:cstheme="minorHAnsi"/>
          <w:b/>
          <w:bCs/>
          <w:kern w:val="0"/>
          <w:sz w:val="36"/>
          <w:szCs w:val="36"/>
          <w:lang w:eastAsia="pl-PL"/>
          <w14:ligatures w14:val="none"/>
        </w:rPr>
        <w:t>Opłaty</w:t>
      </w:r>
    </w:p>
    <w:p w14:paraId="5305F170" w14:textId="77777777" w:rsidR="00EB7965" w:rsidRPr="00105C70" w:rsidRDefault="00EB7965" w:rsidP="00105C70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05C7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Nie pobiera się opłat.</w:t>
      </w:r>
    </w:p>
    <w:p w14:paraId="1E25C10F" w14:textId="77777777" w:rsidR="00F533F8" w:rsidRPr="00105C70" w:rsidRDefault="00F533F8" w:rsidP="00105C70">
      <w:pPr>
        <w:jc w:val="both"/>
        <w:rPr>
          <w:rFonts w:cstheme="minorHAnsi"/>
        </w:rPr>
      </w:pPr>
    </w:p>
    <w:sectPr w:rsidR="00F533F8" w:rsidRPr="0010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6E"/>
    <w:rsid w:val="00105C70"/>
    <w:rsid w:val="001767B7"/>
    <w:rsid w:val="004770E6"/>
    <w:rsid w:val="006B346E"/>
    <w:rsid w:val="0077491E"/>
    <w:rsid w:val="00DE380A"/>
    <w:rsid w:val="00EB7965"/>
    <w:rsid w:val="00ED24B2"/>
    <w:rsid w:val="00F5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91D5"/>
  <w15:chartTrackingRefBased/>
  <w15:docId w15:val="{38044366-1FA7-4D1E-895E-60ACB91B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7</cp:revision>
  <dcterms:created xsi:type="dcterms:W3CDTF">2023-08-18T06:23:00Z</dcterms:created>
  <dcterms:modified xsi:type="dcterms:W3CDTF">2023-08-22T07:27:00Z</dcterms:modified>
</cp:coreProperties>
</file>